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802" w:rsidRDefault="00A61802" w:rsidP="00A61802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  <w:highlight w:val="lightGray"/>
          <w:shd w:val="clear" w:color="auto" w:fill="FFFFFF"/>
          <w:lang w:eastAsia="lt-LT"/>
        </w:rPr>
      </w:pPr>
    </w:p>
    <w:p w:rsidR="00A61802" w:rsidRDefault="00A61802" w:rsidP="00A6180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lt-LT"/>
        </w:rPr>
        <w:t>NAUJOSIOS AKMENĖS MIESTO VIETOS VEIKLOS GRUPĖS</w:t>
      </w:r>
    </w:p>
    <w:p w:rsidR="00A61802" w:rsidRDefault="00A61802" w:rsidP="00A618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eastAsia="lt-LT"/>
        </w:rPr>
        <w:t>VIETOS PLĖTROS PROJEKTINIŲ PASIŪLYMŲ ATRANKOS KRITERIJAI</w:t>
      </w:r>
    </w:p>
    <w:p w:rsidR="00A61802" w:rsidRDefault="00A61802" w:rsidP="00A61802">
      <w:pPr>
        <w:spacing w:after="0" w:line="240" w:lineRule="auto"/>
        <w:jc w:val="center"/>
      </w:pPr>
    </w:p>
    <w:p w:rsidR="00A61802" w:rsidRPr="009B09A9" w:rsidRDefault="00A61802" w:rsidP="00A618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</w:pPr>
      <w:r w:rsidRPr="009B09A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PAGAL KVIETIMĄ TEIKTI PROJEKTINIUS PASIŪLYMUS ATRANKAI</w:t>
      </w:r>
    </w:p>
    <w:p w:rsidR="00A61802" w:rsidRPr="009B09A9" w:rsidRDefault="009B09A9" w:rsidP="00A61802">
      <w:pPr>
        <w:spacing w:after="0" w:line="240" w:lineRule="auto"/>
        <w:jc w:val="center"/>
        <w:rPr>
          <w:b/>
        </w:rPr>
      </w:pPr>
      <w:r w:rsidRPr="009B09A9">
        <w:rPr>
          <w:b/>
        </w:rPr>
        <w:t>„</w:t>
      </w:r>
      <w:r w:rsidRPr="009B09A9">
        <w:rPr>
          <w:rFonts w:ascii="Times New Roman" w:hAnsi="Times New Roman"/>
          <w:b/>
          <w:lang w:eastAsia="lt-LT"/>
        </w:rPr>
        <w:t>UŽIMTUMO DIDINIMAS TEIKIANT SOCIOKULTŪRINES PASLAUGAS NEĮGALIEMS, SENYVO AMŽIAUS IR NEPASITURINTIEMS ASMENIMS“</w:t>
      </w:r>
    </w:p>
    <w:p w:rsidR="00A61802" w:rsidRPr="00924396" w:rsidRDefault="00A61802" w:rsidP="00A61802">
      <w:pPr>
        <w:spacing w:after="0" w:line="240" w:lineRule="auto"/>
        <w:jc w:val="center"/>
        <w:rPr>
          <w:lang w:val="en-US"/>
        </w:rPr>
      </w:pPr>
      <w:r w:rsidRPr="009B09A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NR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.</w:t>
      </w:r>
      <w:r w:rsidR="00924396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 w:eastAsia="lt-LT"/>
        </w:rPr>
        <w:t>7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A61802" w:rsidRPr="00C22F85" w:rsidTr="00F65917">
        <w:trPr>
          <w:trHeight w:val="23"/>
        </w:trPr>
        <w:tc>
          <w:tcPr>
            <w:tcW w:w="9781" w:type="dxa"/>
            <w:shd w:val="clear" w:color="auto" w:fill="auto"/>
          </w:tcPr>
          <w:p w:rsidR="00A61802" w:rsidRPr="00C22F85" w:rsidRDefault="00A61802" w:rsidP="0077191F">
            <w:pPr>
              <w:snapToGrid w:val="0"/>
              <w:spacing w:line="254" w:lineRule="auto"/>
              <w:ind w:right="373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510"/>
              <w:gridCol w:w="63"/>
              <w:gridCol w:w="4047"/>
              <w:gridCol w:w="64"/>
              <w:gridCol w:w="1841"/>
            </w:tblGrid>
            <w:tr w:rsidR="00A61802" w:rsidRPr="00C22F85" w:rsidTr="0077191F">
              <w:trPr>
                <w:trHeight w:val="647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</w:tcPr>
                <w:p w:rsidR="00A61802" w:rsidRPr="00C22F85" w:rsidRDefault="00A61802" w:rsidP="0077191F">
                  <w:pPr>
                    <w:keepNext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Projektų atrankos kriterijaus (toliau – kriterijus) pavadinimas 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5E5E5"/>
                </w:tcPr>
                <w:p w:rsidR="00A61802" w:rsidRPr="00C22F85" w:rsidRDefault="00A61802" w:rsidP="0077191F">
                  <w:pPr>
                    <w:keepNext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Kriterijaus vertinimo aspektai ir paaiškinimai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:rsidR="00A61802" w:rsidRPr="00C22F85" w:rsidRDefault="00A61802" w:rsidP="0077191F">
                  <w:pPr>
                    <w:keepNext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Didžiausias galimas kriterijaus balas</w:t>
                  </w:r>
                </w:p>
              </w:tc>
            </w:tr>
            <w:tr w:rsidR="00A61802" w:rsidRPr="00C22F85" w:rsidTr="0077191F">
              <w:trPr>
                <w:trHeight w:val="458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1802" w:rsidRPr="00C22F85" w:rsidRDefault="00A04FE8" w:rsidP="00A04FE8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59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de-DE"/>
                    </w:rPr>
                    <w:t xml:space="preserve">2.4        1. </w:t>
                  </w:r>
                  <w:r w:rsidR="00A61802" w:rsidRPr="00C22F8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BENDRIEJI PROJEKTŲ ATRANKOS KRITERIJAI*: </w:t>
                  </w:r>
                </w:p>
                <w:p w:rsidR="00A61802" w:rsidRPr="00C22F85" w:rsidRDefault="00A61802" w:rsidP="007719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caps/>
                      <w:sz w:val="24"/>
                      <w:szCs w:val="24"/>
                    </w:rPr>
                    <w:t>*</w:t>
                  </w:r>
                  <w:r w:rsidRPr="00C22F85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Šiuos visus kriterijus turi atitikti visi projektai.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24396" w:rsidRPr="00C22F85" w:rsidTr="00462B18">
              <w:trPr>
                <w:trHeight w:val="105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4396" w:rsidRPr="00C22F85" w:rsidRDefault="00924396" w:rsidP="0077191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1.1.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</w:t>
                  </w: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agrįsta vietos plėtros projektinių pasiūlymų sprendžiama problema, nurodytos priežastys, lėmusios projekto įgyvendinimą</w:t>
                  </w:r>
                </w:p>
                <w:p w:rsidR="00924396" w:rsidRPr="00C22F85" w:rsidRDefault="00924396" w:rsidP="0077191F">
                  <w:pPr>
                    <w:jc w:val="both"/>
                    <w:rPr>
                      <w:rFonts w:ascii="Times New Roman" w:hAnsi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4396" w:rsidRPr="00C22F85" w:rsidRDefault="00924396" w:rsidP="00A61802">
                  <w:pPr>
                    <w:pStyle w:val="Sraopastraipa1"/>
                    <w:numPr>
                      <w:ilvl w:val="0"/>
                      <w:numId w:val="2"/>
                    </w:numPr>
                    <w:tabs>
                      <w:tab w:val="left" w:pos="7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agrįsta (pakanka tai įrodančių dokumentų)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924396" w:rsidRPr="00C22F85" w:rsidRDefault="00924396" w:rsidP="00A61802">
                  <w:pPr>
                    <w:pStyle w:val="Sraopastraipa1"/>
                    <w:numPr>
                      <w:ilvl w:val="0"/>
                      <w:numId w:val="2"/>
                    </w:numPr>
                    <w:tabs>
                      <w:tab w:val="left" w:pos="7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epagrįsta (nepakanka arba nepateikti tai įrodantys dokumentai)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24396" w:rsidRPr="00C22F85" w:rsidRDefault="00924396" w:rsidP="0077191F">
                  <w:pPr>
                    <w:pStyle w:val="Sraopastraipa1"/>
                    <w:tabs>
                      <w:tab w:val="left" w:pos="740"/>
                    </w:tabs>
                    <w:snapToGrid w:val="0"/>
                    <w:spacing w:line="254" w:lineRule="auto"/>
                    <w:ind w:left="1440" w:firstLine="0"/>
                    <w:jc w:val="both"/>
                    <w:rPr>
                      <w:rFonts w:ascii="Times New Roman" w:hAnsi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4396" w:rsidRPr="00924396" w:rsidRDefault="00924396" w:rsidP="00924396">
                  <w:pPr>
                    <w:spacing w:line="254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92439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Už bendruosius kriterijus balai neskiriami.</w:t>
                  </w:r>
                </w:p>
              </w:tc>
            </w:tr>
            <w:tr w:rsidR="00924396" w:rsidRPr="00C22F85" w:rsidTr="00462B18">
              <w:trPr>
                <w:trHeight w:val="845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4396" w:rsidRPr="00C22F85" w:rsidRDefault="00924396" w:rsidP="0077191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1.2.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</w:t>
                  </w: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asirinktas tikslas (-ai), uždavinys (-</w:t>
                  </w:r>
                  <w:proofErr w:type="spellStart"/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iai</w:t>
                  </w:r>
                  <w:proofErr w:type="spellEnd"/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 ir veikla užtikrina Naujosios Akmenės miesto vietos veiklos grupės vietos plėtros strategijos veiksmo (-ų) įgyvendinimą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4396" w:rsidRPr="00C22F85" w:rsidRDefault="00924396" w:rsidP="00A61802">
                  <w:pPr>
                    <w:numPr>
                      <w:ilvl w:val="0"/>
                      <w:numId w:val="3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U</w:t>
                  </w:r>
                  <w:r w:rsidRPr="00C22F85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žtikrina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;</w:t>
                  </w:r>
                </w:p>
                <w:p w:rsidR="00924396" w:rsidRPr="00C22F85" w:rsidRDefault="00924396" w:rsidP="00A61802">
                  <w:pPr>
                    <w:numPr>
                      <w:ilvl w:val="0"/>
                      <w:numId w:val="3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N</w:t>
                  </w:r>
                  <w:r w:rsidRPr="00C22F85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eužtikrina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  <w:r w:rsidRPr="00C22F85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4396" w:rsidRPr="00C22F85" w:rsidRDefault="00924396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24396" w:rsidRPr="00C22F85" w:rsidTr="00462B18">
              <w:trPr>
                <w:trHeight w:val="984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4396" w:rsidRPr="00C22F85" w:rsidRDefault="00924396" w:rsidP="0077191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eastAsia="lt-LT"/>
                    </w:rPr>
                    <w:t xml:space="preserve">1.3.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lt-LT"/>
                    </w:rPr>
                    <w:t>V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eastAsia="lt-LT"/>
                    </w:rPr>
                    <w:t xml:space="preserve">ietos plėtros projektas įgyvendinimas Naujosios Akmenės  miesto vietos veiklos grupės veiklos teritorijoje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4396" w:rsidRPr="00C22F85" w:rsidRDefault="00924396" w:rsidP="00824C71">
                  <w:pPr>
                    <w:numPr>
                      <w:ilvl w:val="0"/>
                      <w:numId w:val="4"/>
                    </w:numPr>
                    <w:snapToGrid w:val="0"/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A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titinka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;</w:t>
                  </w:r>
                </w:p>
                <w:p w:rsidR="00924396" w:rsidRPr="00C22F85" w:rsidRDefault="00924396" w:rsidP="00824C71">
                  <w:pPr>
                    <w:numPr>
                      <w:ilvl w:val="0"/>
                      <w:numId w:val="4"/>
                    </w:numPr>
                    <w:snapToGrid w:val="0"/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N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eatitinka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.</w:t>
                  </w:r>
                </w:p>
              </w:tc>
              <w:tc>
                <w:tcPr>
                  <w:tcW w:w="184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4396" w:rsidRPr="00C22F85" w:rsidRDefault="00924396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924396" w:rsidRPr="00C22F85" w:rsidTr="00462B18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4396" w:rsidRPr="00C22F85" w:rsidRDefault="00924396" w:rsidP="00EF04D5">
                  <w:pPr>
                    <w:pStyle w:val="Sraopastraip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1.4.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Vietos plėtros projektas yra orientuotas į tikslinę grupę (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neįgaliems, senyvo amžiaus ir nepasiturintiems asmenims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4396" w:rsidRPr="00C22F85" w:rsidRDefault="00924396" w:rsidP="00824C71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rientuotas į tikslinę grupę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924396" w:rsidRPr="00C22F85" w:rsidRDefault="00924396" w:rsidP="00824C71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eorientuotas į tikslinę grupę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4396" w:rsidRPr="00C22F85" w:rsidRDefault="00924396" w:rsidP="0077191F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24396" w:rsidRPr="00C22F85" w:rsidTr="00462B18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4396" w:rsidRPr="00C22F85" w:rsidRDefault="00924396" w:rsidP="00C31AD8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1.5.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Numatytas ne mažesnis nei 8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proc. prisidėjimas pareiškėjo ir partnerio lėšomis</w:t>
                  </w:r>
                </w:p>
                <w:p w:rsidR="00924396" w:rsidRPr="00C22F85" w:rsidRDefault="00924396" w:rsidP="0077191F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4396" w:rsidRPr="00C22F85" w:rsidRDefault="00924396" w:rsidP="003C2FFF">
                  <w:pPr>
                    <w:pStyle w:val="Sraopastraipa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</w:t>
                  </w: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risidedama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924396" w:rsidRPr="00C22F85" w:rsidRDefault="00924396" w:rsidP="003C2FFF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24396" w:rsidRPr="00C22F85" w:rsidRDefault="00924396" w:rsidP="003C2FFF">
                  <w:pPr>
                    <w:pStyle w:val="Sraopastraipa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Neprisidedama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4396" w:rsidRPr="00C22F85" w:rsidRDefault="00924396" w:rsidP="0077191F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24396" w:rsidRPr="00C22F85" w:rsidTr="00462B18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4396" w:rsidRPr="00F65917" w:rsidRDefault="00924396" w:rsidP="002F5E21">
                  <w:pPr>
                    <w:spacing w:line="254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1.6. Projekto pareiškėju arba bent vienu iš partnerių turi būti nevyriausybinė organizacija 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(toliau-NVO) arba socialinis partneris (t.y. darbuotojų arba darbdavių organizacija)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4396" w:rsidRDefault="00924396" w:rsidP="003C2FFF">
                  <w:pPr>
                    <w:pStyle w:val="Sraopastraipa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Atitinka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924396" w:rsidRPr="00C22F85" w:rsidRDefault="00924396" w:rsidP="00824C71">
                  <w:pPr>
                    <w:pStyle w:val="Sraopastraipa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24396" w:rsidRPr="00C22F85" w:rsidRDefault="00924396" w:rsidP="003C2FFF">
                  <w:pPr>
                    <w:pStyle w:val="Sraopastraipa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Neatitinka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4396" w:rsidRPr="00C22F85" w:rsidRDefault="00924396" w:rsidP="0077191F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65917" w:rsidRPr="00C22F85" w:rsidTr="008322C0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5917" w:rsidRPr="00C22F85" w:rsidRDefault="00F65917" w:rsidP="00F65917">
                  <w:pPr>
                    <w:spacing w:line="254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6591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7 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Vietos plėtros projektas siekia įtraukti atitinkamą skaičių dalyvių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5917" w:rsidRPr="00BA3C71" w:rsidRDefault="00BA3C71" w:rsidP="003C2FFF">
                  <w:pPr>
                    <w:pStyle w:val="Sraopastraipa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="00924396">
                    <w:rPr>
                      <w:rFonts w:ascii="Times New Roman" w:hAnsi="Times New Roman"/>
                      <w:sz w:val="24"/>
                      <w:szCs w:val="24"/>
                    </w:rPr>
                    <w:t>titinka;</w:t>
                  </w:r>
                </w:p>
                <w:p w:rsidR="00BA3C71" w:rsidRPr="00924396" w:rsidRDefault="00BA3C71" w:rsidP="00BA3C71">
                  <w:pPr>
                    <w:pStyle w:val="Sraopastraipa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24396" w:rsidRPr="00C22F85" w:rsidRDefault="00BA3C71" w:rsidP="003C2FFF">
                  <w:pPr>
                    <w:pStyle w:val="Sraopastraipa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="00924396">
                    <w:rPr>
                      <w:rFonts w:ascii="Times New Roman" w:hAnsi="Times New Roman"/>
                      <w:sz w:val="24"/>
                      <w:szCs w:val="24"/>
                    </w:rPr>
                    <w:t>eatitinka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5917" w:rsidRPr="00924396" w:rsidRDefault="00924396" w:rsidP="00924396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2439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Numatytas t</w:t>
                  </w:r>
                  <w:r w:rsidRPr="0092439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ikslinės grupės dalyvių skaičius </w:t>
                  </w:r>
                  <w:r w:rsidRPr="0092439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ir </w:t>
                  </w:r>
                  <w:r w:rsidRPr="0092439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savanori</w:t>
                  </w:r>
                  <w:r w:rsidRPr="0092439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ų skaičius yra tiesiogiai proporcingas prašomai skirti lėšų sumai.</w:t>
                  </w:r>
                </w:p>
              </w:tc>
            </w:tr>
            <w:tr w:rsidR="00A61802" w:rsidRPr="00C22F85" w:rsidTr="0077191F">
              <w:trPr>
                <w:trHeight w:val="276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A61802" w:rsidRPr="00C22F85" w:rsidRDefault="00A61802" w:rsidP="0077191F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2. </w:t>
                  </w:r>
                  <w:r w:rsidRPr="00C22F8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PRIORITETINIAI PROJEKTŲ ATRANKOS KRITERIJAI*:</w:t>
                  </w:r>
                </w:p>
                <w:p w:rsidR="00A61802" w:rsidRPr="00C22F85" w:rsidRDefault="00A61802" w:rsidP="0077191F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A61802" w:rsidRPr="00C22F85" w:rsidRDefault="00A61802" w:rsidP="0077191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*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22F8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Prioritetiniai projektų atrankos kriterijai yra skirti </w:t>
                  </w:r>
                  <w:r w:rsidRPr="00C22F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sudaryti vietos plėtros projektų, kurie atitinka visus bendruosius projektų atrankos kriterijus, prioritetinę eilę prioriteto mažėjimo tvarka. Minimaliai privaloma surinkti balų suma – </w:t>
                  </w:r>
                  <w:r w:rsidRPr="00C22F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C22F8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balų. Projektų, kurie nesurinks  _ balų, VVG netrauks nei į VVG siūlomų finansuoti vietos plėtros projektų sąrašą, nei į rezervinį vietos plėtros projektų sąrašą</w:t>
                  </w:r>
                </w:p>
              </w:tc>
            </w:tr>
            <w:tr w:rsidR="00A61802" w:rsidRPr="00C22F85" w:rsidTr="0077191F">
              <w:trPr>
                <w:trHeight w:val="761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Hlk532451354"/>
                  <w:bookmarkEnd w:id="0"/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2.1. Pagrįsta, kaip bus užtikrintas vietos plėtros projekto tęstinumas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924396" w:rsidP="00A61802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P</w:t>
                  </w:r>
                  <w:r w:rsidR="00A61802"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agrįsta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;</w:t>
                  </w:r>
                </w:p>
                <w:p w:rsidR="00A61802" w:rsidRPr="00C22F85" w:rsidRDefault="00924396" w:rsidP="00A61802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I</w:t>
                  </w:r>
                  <w:r w:rsidR="00A61802"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š dalies pagrįsta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;</w:t>
                  </w:r>
                </w:p>
                <w:p w:rsidR="00A61802" w:rsidRPr="00C22F85" w:rsidRDefault="00924396" w:rsidP="00A61802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N</w:t>
                  </w:r>
                  <w:r w:rsidR="00A61802"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epagrįsta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.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rPr>
                <w:trHeight w:val="687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2.2. Pagrįsta, kad vietos plėtros projektas, be jam įgyvendinti skirtų lėšų, negalėtų būti įgyvendintas tokios apimties, per tokį pat laikotarpį ir tokios pat kokybės: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924396" w:rsidP="00A61802">
                  <w:pPr>
                    <w:numPr>
                      <w:ilvl w:val="0"/>
                      <w:numId w:val="8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P</w:t>
                  </w:r>
                  <w:r w:rsidR="00A61802"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agrįsta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;</w:t>
                  </w:r>
                </w:p>
                <w:p w:rsidR="00A61802" w:rsidRPr="00C22F85" w:rsidRDefault="00924396" w:rsidP="00A61802">
                  <w:pPr>
                    <w:numPr>
                      <w:ilvl w:val="0"/>
                      <w:numId w:val="8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I</w:t>
                  </w:r>
                  <w:r w:rsidR="00A61802"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š dalies pagrįsta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;</w:t>
                  </w:r>
                </w:p>
                <w:p w:rsidR="00A61802" w:rsidRPr="00C22F85" w:rsidRDefault="00924396" w:rsidP="00A61802">
                  <w:pPr>
                    <w:numPr>
                      <w:ilvl w:val="0"/>
                      <w:numId w:val="8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N</w:t>
                  </w:r>
                  <w:r w:rsidR="00A61802" w:rsidRPr="00C22F8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epagrįsta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.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rPr>
                <w:trHeight w:val="711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2.3. Pagrįsta, kad vietos plėtros projekto rezultatai bus prieinami bendruomenei</w:t>
                  </w:r>
                  <w:r w:rsidR="00C1701A" w:rsidRPr="00C22F8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 (informuojama bendruomenė ir (arba) įtraukiama į veiklą)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924396" w:rsidP="00A61802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P</w:t>
                  </w:r>
                  <w:r w:rsidR="00A61802"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agrįsta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;</w:t>
                  </w:r>
                </w:p>
                <w:p w:rsidR="00A61802" w:rsidRPr="00C22F85" w:rsidRDefault="00924396" w:rsidP="00A61802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I</w:t>
                  </w:r>
                  <w:r w:rsidR="00A61802"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š dalies pagrįsta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;</w:t>
                  </w:r>
                </w:p>
                <w:p w:rsidR="00A61802" w:rsidRPr="00C22F85" w:rsidRDefault="00924396" w:rsidP="00A61802">
                  <w:pPr>
                    <w:numPr>
                      <w:ilvl w:val="0"/>
                      <w:numId w:val="7"/>
                    </w:numPr>
                    <w:snapToGrid w:val="0"/>
                    <w:spacing w:line="254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N</w:t>
                  </w:r>
                  <w:r w:rsidR="00A61802" w:rsidRPr="00C22F85"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epagrįsta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.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A61802" w:rsidRPr="00C22F85" w:rsidTr="0077191F">
              <w:trPr>
                <w:trHeight w:val="1660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562487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2.4</w:t>
                  </w:r>
                  <w:r w:rsidR="00A61802" w:rsidRPr="00C22F85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. </w:t>
                  </w:r>
                  <w:r w:rsidR="00F65917"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>ietos plėtros projekto nauda atitinka sąnaudas, kurių reikia planuojamiems vietos plėtros projekto rezultatams pasiekti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924396" w:rsidP="00A61802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>agrįsta ir reali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1802" w:rsidRPr="00C22F85" w:rsidRDefault="00924396" w:rsidP="00A61802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>š dalies pagrįsta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1802" w:rsidRPr="00C22F85" w:rsidRDefault="00924396" w:rsidP="00A61802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>epagrįsta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8322C0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2.5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Vietos plėtros projekto veiksmų pagrįstumas ir realumas</w:t>
                  </w: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924396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>agrįsta ir realu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1802" w:rsidRPr="00C22F85" w:rsidRDefault="00924396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>š dalies pagrįsta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1802" w:rsidRPr="00C22F85" w:rsidRDefault="00924396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>epagrįsta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61802" w:rsidRPr="00C22F85" w:rsidRDefault="008322C0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2.6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Vietos plėtros projekto veiksmų išdėstymo laike pagrįstumas</w:t>
                  </w:r>
                </w:p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924396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>agrįsta ir realu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1802" w:rsidRPr="00C22F85" w:rsidRDefault="00924396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>š dalies pagrįsta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1802" w:rsidRPr="00C22F85" w:rsidRDefault="00924396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>epagrįsta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8322C0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2.7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Vietos plėtros projekto atsakomybių už vietos plėtros projekto įgyvendinimą pasiskirstymo realumas</w:t>
                  </w:r>
                </w:p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924396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>agrįsta ir realu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1802" w:rsidRPr="00C22F85" w:rsidRDefault="00924396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>š dalies pagrįsta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1802" w:rsidRPr="00C22F85" w:rsidRDefault="00924396" w:rsidP="00A61802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>epagrįsta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8322C0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2.8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Vietos plėtros projektą įgyvendinančios organizacijos pajėgumas (kvalifikacija, išsilavinimas, darbo patirtys) vykdyti projektą</w:t>
                  </w:r>
                </w:p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924396" w:rsidP="00A61802">
                  <w:pPr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>akankami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1802" w:rsidRPr="00C22F85" w:rsidRDefault="00924396" w:rsidP="00A61802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>š dalies pakankami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1802" w:rsidRPr="00C22F85" w:rsidRDefault="00924396" w:rsidP="00A61802">
                  <w:pPr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>epakankami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C22F85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2.</w:t>
                  </w:r>
                  <w:r w:rsidR="00E5149E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Projekto biudžeto pagrįstumas</w:t>
                  </w:r>
                </w:p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924396" w:rsidP="00A61802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>agrįstas ir realus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1802" w:rsidRPr="00C22F85" w:rsidRDefault="00924396" w:rsidP="00A61802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>š dalies pagrįstas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1802" w:rsidRPr="00C22F85" w:rsidRDefault="00924396" w:rsidP="00A61802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>epagrįsta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C22F85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  <w:r w:rsidR="00E5149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C15AA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Numatytas ne mažesnis nei 8</w:t>
                  </w:r>
                  <w:r w:rsidR="00C15AA2" w:rsidRPr="00C22F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proc. prisidėjimas pareiškėjo ir partnerio lėšomis</w:t>
                  </w:r>
                </w:p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924396" w:rsidP="00A61802">
                  <w:pPr>
                    <w:pStyle w:val="Sraopastraipa1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 w:rsidR="000A0C8C" w:rsidRPr="00C22F85">
                    <w:rPr>
                      <w:rFonts w:ascii="Times New Roman" w:hAnsi="Times New Roman"/>
                      <w:sz w:val="24"/>
                      <w:szCs w:val="24"/>
                    </w:rPr>
                    <w:t>augiau negu 10 %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1802" w:rsidRPr="00C22F85" w:rsidRDefault="00924396" w:rsidP="00A61802">
                  <w:pPr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="00C15AA2" w:rsidRPr="00C22F85">
                    <w:rPr>
                      <w:rFonts w:ascii="Times New Roman" w:hAnsi="Times New Roman"/>
                      <w:sz w:val="24"/>
                      <w:szCs w:val="24"/>
                    </w:rPr>
                    <w:t>uo 8 iki 10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A0C8C" w:rsidRPr="00C22F8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1802" w:rsidRPr="00C22F85" w:rsidRDefault="00C15AA2" w:rsidP="00C15AA2">
                  <w:pPr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  <w:r w:rsidR="0092439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C22F85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2.1</w:t>
                  </w:r>
                  <w:r w:rsidR="00E5149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Projektą numatoma įgyvendinti su </w:t>
                  </w:r>
                  <w:r w:rsidR="002E09B9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daugiau nei  vienu NVO ar (ir) socialiniu  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partneriu (-</w:t>
                  </w:r>
                  <w:proofErr w:type="spellStart"/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iais</w:t>
                  </w:r>
                  <w:proofErr w:type="spellEnd"/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  <w:p w:rsidR="00A61802" w:rsidRPr="00C22F85" w:rsidRDefault="00A61802" w:rsidP="0077191F">
                  <w:pPr>
                    <w:ind w:left="3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61802" w:rsidRPr="00C22F85" w:rsidRDefault="00A61802" w:rsidP="0077191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7F24" w:rsidRPr="00C22F85" w:rsidRDefault="00924396" w:rsidP="00337F24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 w:rsidR="00337F24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augiau nei 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  <w:r w:rsidR="00337F24" w:rsidRPr="00C22F85">
                    <w:rPr>
                      <w:rFonts w:ascii="Times New Roman" w:hAnsi="Times New Roman"/>
                      <w:sz w:val="24"/>
                      <w:szCs w:val="24"/>
                    </w:rPr>
                    <w:t>partneriai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A61802" w:rsidRPr="00C22F85" w:rsidRDefault="00337F24" w:rsidP="00337F24">
                  <w:pPr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2 partneriai</w:t>
                  </w:r>
                  <w:r w:rsidR="0092439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0A0C8C" w:rsidRPr="00C22F85" w:rsidRDefault="000A0C8C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C22F85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  <w:r w:rsidR="00E5149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A61802"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Bus teikiamos Naujosios Akmenės mieste neteikiamos 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(naujos Akmenės rajono savivaldybės mastu) sociokultūrinės paslaugos, ar numatyti mokymai susiję su IKT (Informacinių komunikacinių technologijų) taikymu sprendžiant iškilusias problemas</w:t>
                  </w: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pStyle w:val="Sraopastraipa1"/>
                    <w:ind w:left="144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61802" w:rsidRPr="00C22F85" w:rsidRDefault="00924396" w:rsidP="00A61802">
                  <w:pPr>
                    <w:pStyle w:val="Sraopastraipa1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lastRenderedPageBreak/>
                    <w:t>T</w:t>
                  </w:r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eikiamos</w:t>
                  </w:r>
                  <w:proofErr w:type="spellEnd"/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paslaugos</w:t>
                  </w:r>
                  <w:proofErr w:type="spellEnd"/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ir </w:t>
                  </w:r>
                  <w:proofErr w:type="spellStart"/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mokymai</w:t>
                  </w:r>
                  <w:proofErr w:type="spellEnd"/>
                  <w:r w:rsidR="00A61802" w:rsidRPr="00C22F8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;</w:t>
                  </w:r>
                </w:p>
                <w:p w:rsidR="00A61802" w:rsidRPr="00924396" w:rsidRDefault="00A61802" w:rsidP="00A61802">
                  <w:pPr>
                    <w:numPr>
                      <w:ilvl w:val="0"/>
                      <w:numId w:val="6"/>
                    </w:num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591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92439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</w:t>
                  </w:r>
                  <w:r w:rsidRPr="00F6591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eikiama arba paslauga arba numatyti mokymai susiję su IKT</w:t>
                  </w:r>
                  <w:r w:rsidR="0092439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;</w:t>
                  </w:r>
                </w:p>
                <w:p w:rsidR="00924396" w:rsidRPr="00C22F85" w:rsidRDefault="00924396" w:rsidP="00A61802">
                  <w:pPr>
                    <w:numPr>
                      <w:ilvl w:val="0"/>
                      <w:numId w:val="6"/>
                    </w:num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Neteikiama.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 xml:space="preserve">5 </w:t>
                  </w:r>
                </w:p>
                <w:p w:rsidR="00A61802" w:rsidRPr="00C22F85" w:rsidRDefault="00A61802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924396" w:rsidRDefault="00A61802" w:rsidP="00924396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  <w:p w:rsidR="00A61802" w:rsidRPr="00C22F85" w:rsidRDefault="00924396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  <w:r w:rsidR="00A61802"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1802" w:rsidRPr="00C22F85" w:rsidTr="0077191F">
              <w:tc>
                <w:tcPr>
                  <w:tcW w:w="3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1802" w:rsidRPr="00C22F85" w:rsidRDefault="00A61802" w:rsidP="0077191F">
                  <w:pPr>
                    <w:spacing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221C" w:rsidRPr="00C22F85" w:rsidRDefault="00A61802" w:rsidP="00C3221C">
                  <w:pPr>
                    <w:pStyle w:val="Sraopastraipa1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>Didžiausias galimas atrankos balas:</w:t>
                  </w:r>
                </w:p>
                <w:p w:rsidR="00A61802" w:rsidRPr="00C22F85" w:rsidRDefault="00A61802" w:rsidP="00C3221C">
                  <w:pPr>
                    <w:pStyle w:val="Sraopastraipa1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F85">
                    <w:rPr>
                      <w:rFonts w:ascii="Times New Roman" w:hAnsi="Times New Roman"/>
                      <w:sz w:val="24"/>
                      <w:szCs w:val="24"/>
                    </w:rPr>
                    <w:t xml:space="preserve">Mažiausias privalomas atrankos balas: </w:t>
                  </w:r>
                </w:p>
              </w:tc>
              <w:tc>
                <w:tcPr>
                  <w:tcW w:w="190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3221C" w:rsidRDefault="00EE631F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</w:t>
                  </w:r>
                  <w:r w:rsidR="00E5149E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  <w:r w:rsidR="00A61802"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balai</w:t>
                  </w:r>
                </w:p>
                <w:p w:rsidR="00A61802" w:rsidRPr="00C22F85" w:rsidRDefault="00EE631F" w:rsidP="0077191F">
                  <w:pPr>
                    <w:snapToGrid w:val="0"/>
                    <w:spacing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  <w:r w:rsidR="00A61802" w:rsidRPr="00C22F8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 balai</w:t>
                  </w:r>
                </w:p>
              </w:tc>
            </w:tr>
          </w:tbl>
          <w:p w:rsidR="00A61802" w:rsidRPr="00C22F85" w:rsidRDefault="00A61802" w:rsidP="0077191F">
            <w:pPr>
              <w:spacing w:line="254" w:lineRule="auto"/>
              <w:ind w:firstLine="851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A61802" w:rsidRPr="00C22F85" w:rsidRDefault="00A61802" w:rsidP="00A61802">
      <w:pPr>
        <w:spacing w:after="0" w:line="240" w:lineRule="auto"/>
        <w:ind w:left="666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highlight w:val="lightGray"/>
          <w:shd w:val="clear" w:color="auto" w:fill="FFFFFF"/>
          <w:lang w:eastAsia="lt-LT"/>
        </w:rPr>
      </w:pPr>
    </w:p>
    <w:p w:rsidR="00A61802" w:rsidRDefault="00A61802" w:rsidP="00A61802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A61802" w:rsidRDefault="00A61802" w:rsidP="00A61802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A61802" w:rsidRDefault="00A61802" w:rsidP="00A61802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:rsidR="003F32E3" w:rsidRDefault="003F32E3"/>
    <w:sectPr w:rsidR="003F32E3" w:rsidSect="003F32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43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00000006"/>
    <w:name w:val="WWNum3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E"/>
    <w:multiLevelType w:val="multilevel"/>
    <w:tmpl w:val="61B250B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0000000F"/>
    <w:multiLevelType w:val="multilevel"/>
    <w:tmpl w:val="0000000F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3" w15:restartNumberingAfterBreak="0">
    <w:nsid w:val="00000012"/>
    <w:multiLevelType w:val="multilevel"/>
    <w:tmpl w:val="00000012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multilevel"/>
    <w:tmpl w:val="00000013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2547B79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26175EC"/>
    <w:multiLevelType w:val="hybridMultilevel"/>
    <w:tmpl w:val="41CC88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AE4573"/>
    <w:multiLevelType w:val="hybridMultilevel"/>
    <w:tmpl w:val="28A230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767E2"/>
    <w:multiLevelType w:val="multilevel"/>
    <w:tmpl w:val="61B250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7A351744"/>
    <w:multiLevelType w:val="hybridMultilevel"/>
    <w:tmpl w:val="8FD216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02"/>
    <w:rsid w:val="000A0C8C"/>
    <w:rsid w:val="001B2186"/>
    <w:rsid w:val="002E09B9"/>
    <w:rsid w:val="002F5E21"/>
    <w:rsid w:val="00337F24"/>
    <w:rsid w:val="003A63AA"/>
    <w:rsid w:val="003C2FFF"/>
    <w:rsid w:val="003F32E3"/>
    <w:rsid w:val="004D6A1F"/>
    <w:rsid w:val="004E3491"/>
    <w:rsid w:val="00562487"/>
    <w:rsid w:val="00645AA0"/>
    <w:rsid w:val="0066207D"/>
    <w:rsid w:val="006920BB"/>
    <w:rsid w:val="007F3362"/>
    <w:rsid w:val="00824C71"/>
    <w:rsid w:val="008322C0"/>
    <w:rsid w:val="00924396"/>
    <w:rsid w:val="009B09A9"/>
    <w:rsid w:val="00A04FE8"/>
    <w:rsid w:val="00A61802"/>
    <w:rsid w:val="00B77D9E"/>
    <w:rsid w:val="00BA3C71"/>
    <w:rsid w:val="00C15AA2"/>
    <w:rsid w:val="00C1701A"/>
    <w:rsid w:val="00C22F85"/>
    <w:rsid w:val="00C31AD8"/>
    <w:rsid w:val="00C3221C"/>
    <w:rsid w:val="00C86D70"/>
    <w:rsid w:val="00CF622C"/>
    <w:rsid w:val="00D022B6"/>
    <w:rsid w:val="00D61975"/>
    <w:rsid w:val="00D90733"/>
    <w:rsid w:val="00DC53C6"/>
    <w:rsid w:val="00DC56D4"/>
    <w:rsid w:val="00E5149E"/>
    <w:rsid w:val="00EC5DF6"/>
    <w:rsid w:val="00EE11AA"/>
    <w:rsid w:val="00EE631F"/>
    <w:rsid w:val="00EF04D5"/>
    <w:rsid w:val="00F6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9F1B"/>
  <w15:docId w15:val="{8C0CEC63-A534-4A65-B165-8234E207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180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A61802"/>
    <w:pPr>
      <w:ind w:left="720"/>
      <w:contextualSpacing/>
    </w:pPr>
  </w:style>
  <w:style w:type="paragraph" w:customStyle="1" w:styleId="Sraopastraipa1">
    <w:name w:val="Sąrašo pastraipa1"/>
    <w:basedOn w:val="prastasis"/>
    <w:rsid w:val="00A61802"/>
    <w:pPr>
      <w:spacing w:after="0"/>
      <w:ind w:left="720" w:firstLine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149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41CE-65AB-426F-871A-99D8A4DC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2878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</dc:creator>
  <cp:lastModifiedBy>Alina Ziogaite</cp:lastModifiedBy>
  <cp:revision>4</cp:revision>
  <cp:lastPrinted>2020-05-05T12:30:00Z</cp:lastPrinted>
  <dcterms:created xsi:type="dcterms:W3CDTF">2020-05-05T12:26:00Z</dcterms:created>
  <dcterms:modified xsi:type="dcterms:W3CDTF">2020-05-05T12:42:00Z</dcterms:modified>
</cp:coreProperties>
</file>